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7" w:rsidRDefault="00760EC4">
      <w:pPr>
        <w:rPr>
          <w:rFonts w:ascii="方正小标宋简体" w:eastAsia="方正小标宋简体" w:hAnsi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2B2B2B"/>
          <w:sz w:val="30"/>
          <w:szCs w:val="30"/>
          <w:shd w:val="clear" w:color="auto" w:fill="FFFFFF"/>
        </w:rPr>
        <w:t xml:space="preserve"> 附件</w:t>
      </w:r>
    </w:p>
    <w:p w:rsidR="00A70657" w:rsidRDefault="00760EC4">
      <w:pPr>
        <w:rPr>
          <w:rFonts w:asciiTheme="majorEastAsia" w:eastAsiaTheme="majorEastAsia" w:hAnsiTheme="majorEastAsia" w:cstheme="majorEastAsia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  <w:shd w:val="clear" w:color="auto" w:fill="FFFFFF"/>
        </w:rPr>
        <w:t xml:space="preserve">                     </w:t>
      </w:r>
      <w:hyperlink r:id="rId7" w:history="1">
        <w:r>
          <w:rPr>
            <w:rStyle w:val="a3"/>
            <w:rFonts w:asciiTheme="majorEastAsia" w:eastAsiaTheme="majorEastAsia" w:hAnsiTheme="majorEastAsia" w:cstheme="majorEastAsia" w:hint="eastAsia"/>
            <w:b/>
            <w:bCs/>
            <w:color w:val="2B2B2B"/>
            <w:sz w:val="44"/>
            <w:szCs w:val="44"/>
            <w:shd w:val="clear" w:color="auto" w:fill="FFFFFF"/>
          </w:rPr>
          <w:t>2017年立项重点科研课题</w:t>
        </w:r>
      </w:hyperlink>
    </w:p>
    <w:tbl>
      <w:tblPr>
        <w:tblStyle w:val="a4"/>
        <w:tblpPr w:leftFromText="180" w:rightFromText="180" w:vertAnchor="text" w:tblpX="120" w:tblpY="755"/>
        <w:tblOverlap w:val="never"/>
        <w:tblW w:w="14010" w:type="dxa"/>
        <w:tblLayout w:type="fixed"/>
        <w:tblLook w:val="04A0"/>
      </w:tblPr>
      <w:tblGrid>
        <w:gridCol w:w="1391"/>
        <w:gridCol w:w="68"/>
        <w:gridCol w:w="4596"/>
        <w:gridCol w:w="13"/>
        <w:gridCol w:w="1773"/>
        <w:gridCol w:w="14"/>
        <w:gridCol w:w="2318"/>
        <w:gridCol w:w="13"/>
        <w:gridCol w:w="3824"/>
      </w:tblGrid>
      <w:tr w:rsidR="00A70657">
        <w:trPr>
          <w:trHeight w:val="646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一、国家审计购买社会审计服务研究</w:t>
            </w:r>
          </w:p>
        </w:tc>
      </w:tr>
      <w:tr w:rsidR="00A70657">
        <w:trPr>
          <w:trHeight w:val="605"/>
        </w:trPr>
        <w:tc>
          <w:tcPr>
            <w:tcW w:w="1391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64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课题名称</w:t>
            </w:r>
          </w:p>
        </w:tc>
        <w:tc>
          <w:tcPr>
            <w:tcW w:w="1800" w:type="dxa"/>
            <w:gridSpan w:val="3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课题负责人</w:t>
            </w:r>
          </w:p>
        </w:tc>
        <w:tc>
          <w:tcPr>
            <w:tcW w:w="2331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所在单位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课题参加人</w:t>
            </w:r>
          </w:p>
        </w:tc>
      </w:tr>
      <w:tr w:rsidR="00A70657">
        <w:trPr>
          <w:trHeight w:val="90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201701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国家审计购买社会审计服务研究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董丽英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河北经贸大学</w:t>
            </w:r>
          </w:p>
        </w:tc>
        <w:tc>
          <w:tcPr>
            <w:tcW w:w="3824" w:type="dxa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宇文郁、尹博彦、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封尚杰</w:t>
            </w:r>
            <w:proofErr w:type="gramEnd"/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  帅、李  安</w:t>
            </w:r>
          </w:p>
        </w:tc>
      </w:tr>
      <w:tr w:rsidR="00A70657">
        <w:trPr>
          <w:trHeight w:val="536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201702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国家审计购买社会审计服务研究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李素英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石家庄铁道大学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王桂荣、王贝贝、贾佳美</w:t>
            </w:r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  萌、解  华</w:t>
            </w:r>
          </w:p>
        </w:tc>
      </w:tr>
      <w:tr w:rsidR="00A70657">
        <w:trPr>
          <w:trHeight w:val="588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二、政府和社会资本合作（</w:t>
            </w:r>
            <w:proofErr w:type="spellStart"/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ppp</w:t>
            </w:r>
            <w:proofErr w:type="spellEnd"/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）模式下建设项目跟踪审计研究</w:t>
            </w:r>
          </w:p>
        </w:tc>
      </w:tr>
      <w:tr w:rsidR="00A70657">
        <w:trPr>
          <w:trHeight w:val="498"/>
        </w:trPr>
        <w:tc>
          <w:tcPr>
            <w:tcW w:w="1391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64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课题名称</w:t>
            </w:r>
          </w:p>
        </w:tc>
        <w:tc>
          <w:tcPr>
            <w:tcW w:w="1800" w:type="dxa"/>
            <w:gridSpan w:val="3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课题负责人</w:t>
            </w:r>
          </w:p>
        </w:tc>
        <w:tc>
          <w:tcPr>
            <w:tcW w:w="2331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所在单位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课题参加人</w:t>
            </w:r>
          </w:p>
        </w:tc>
      </w:tr>
      <w:tr w:rsidR="00A70657">
        <w:trPr>
          <w:trHeight w:val="320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201703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政府和社会资本合作（</w:t>
            </w:r>
            <w:proofErr w:type="spell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ppp</w:t>
            </w:r>
            <w:proofErr w:type="spell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）模式下建设项目跟踪审计研究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刘崇升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沧州市审计局政府投资中心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尹贻林、祝媛媛、刘根常、王翔、朱绪琪、李 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冉</w:t>
            </w:r>
            <w:proofErr w:type="gram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、孙 毅、郑江飞、王  芳、汤绍培</w:t>
            </w:r>
          </w:p>
        </w:tc>
      </w:tr>
      <w:tr w:rsidR="00A70657">
        <w:trPr>
          <w:trHeight w:val="553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201704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ppp</w:t>
            </w:r>
            <w:proofErr w:type="spell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模式下建设项目跟踪审计研究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  恩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河北工程大学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  志、韩海霞、龚英杰</w:t>
            </w:r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  亚、董相超、何伯松</w:t>
            </w:r>
          </w:p>
        </w:tc>
      </w:tr>
      <w:tr w:rsidR="00A70657">
        <w:trPr>
          <w:trHeight w:val="571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三、重大政策落实跟踪审计研究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lastRenderedPageBreak/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201705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新常态下重大政策落实情况跟踪审计研究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解振杰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石家庄信息工程职业学院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李娜、宁云霞、石瑞平、白洁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201706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大气污染防治审计研究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孟  易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石家庄市审计局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孟立新、卜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甸</w:t>
            </w:r>
            <w:proofErr w:type="gram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青</w:t>
            </w:r>
          </w:p>
        </w:tc>
      </w:tr>
      <w:tr w:rsidR="00A70657">
        <w:trPr>
          <w:trHeight w:val="622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四、大数据背景下审计技术方法研究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 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201707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大数据环境下财政预算执行审计数据分析模型构建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郝</w:t>
            </w:r>
            <w:proofErr w:type="gram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婷</w:t>
            </w:r>
            <w:proofErr w:type="gramEnd"/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河北省审计厅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霍芳艳、丁伟雄、尹亚涛、史一光</w:t>
            </w:r>
            <w:bookmarkStart w:id="0" w:name="_GoBack"/>
            <w:bookmarkEnd w:id="0"/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201708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市级数字化审计分析平台建设路径研究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殷建兵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秦皇岛市审计局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田瑛伟、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才淑梅</w:t>
            </w:r>
            <w:proofErr w:type="gramEnd"/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201709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 w:rsidP="00B72380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财政涉农专项资金数据分析</w:t>
            </w:r>
            <w:r w:rsidR="00B72380"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模型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戴笑丛</w:t>
            </w:r>
            <w:proofErr w:type="gramEnd"/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邯郸市审计局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郎立娜、杨芳芳、张刚森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谢娜娜、张卫鑫、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王许超</w:t>
            </w:r>
            <w:proofErr w:type="gramEnd"/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201710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大数据背景下财政审计技术方法研究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李永春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河北省财政审计中心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张  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岚</w:t>
            </w:r>
            <w:proofErr w:type="gram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、王岩军、史长虹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杜延恩、张国梁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201711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大数据背景下审计技术方法研究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张书慧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河北女子职业技术学院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李彦琴、徐  红、张翠芹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郭任肖、崔国萍、何  琳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201712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数据分析与数据挖掘在城市商业银行审计中的应用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韩  </w:t>
            </w: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昀</w:t>
            </w:r>
            <w:proofErr w:type="gramEnd"/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河北省审计厅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  丹、万厚升</w:t>
            </w:r>
          </w:p>
        </w:tc>
      </w:tr>
      <w:tr w:rsidR="00A70657">
        <w:trPr>
          <w:trHeight w:val="616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黑体" w:eastAsia="黑体" w:hAnsi="黑体" w:cs="黑体"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五、审计人员应具备的能力和素质研究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lastRenderedPageBreak/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201713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审计人员应具备的能力和素质研究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刘根常</w:t>
            </w:r>
            <w:proofErr w:type="gramEnd"/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沧州市审计局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左玉倩、魏晓明、温  栋</w:t>
            </w:r>
          </w:p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张红英、刘颖珍、李德福</w:t>
            </w:r>
          </w:p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杨  涛、王芝俊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201714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结合我省实际对审计人员素质能力建设的研究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安  岩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河北行政学院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韩棣华</w:t>
            </w:r>
          </w:p>
        </w:tc>
      </w:tr>
      <w:tr w:rsidR="00A70657">
        <w:trPr>
          <w:trHeight w:val="639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六、市县审计机关发展研究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201715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市县审计机关发展研究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王元勋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河北省财政审计中心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杨金梅、杨新、李西文、孙湄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201716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县级审计机关发展研究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游  异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磁县审计局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韩书红</w:t>
            </w:r>
            <w:proofErr w:type="gramEnd"/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、梁运胜、张建成、韩发伟</w:t>
            </w:r>
          </w:p>
        </w:tc>
      </w:tr>
    </w:tbl>
    <w:p w:rsidR="00A70657" w:rsidRDefault="00A70657">
      <w:pPr>
        <w:rPr>
          <w:rFonts w:asciiTheme="majorEastAsia" w:eastAsiaTheme="majorEastAsia" w:hAnsiTheme="majorEastAsia" w:cstheme="majorEastAsia"/>
          <w:b/>
          <w:bCs/>
          <w:color w:val="2B2B2B"/>
          <w:sz w:val="32"/>
          <w:szCs w:val="32"/>
          <w:shd w:val="clear" w:color="auto" w:fill="FFFFFF"/>
        </w:rPr>
      </w:pPr>
    </w:p>
    <w:sectPr w:rsidR="00A70657" w:rsidSect="00A70657">
      <w:pgSz w:w="16838" w:h="11906" w:orient="landscape"/>
      <w:pgMar w:top="1689" w:right="1440" w:bottom="15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21" w:rsidRDefault="00AD6321" w:rsidP="00FC4168">
      <w:r>
        <w:separator/>
      </w:r>
    </w:p>
  </w:endnote>
  <w:endnote w:type="continuationSeparator" w:id="0">
    <w:p w:rsidR="00AD6321" w:rsidRDefault="00AD6321" w:rsidP="00FC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21" w:rsidRDefault="00AD6321" w:rsidP="00FC4168">
      <w:r>
        <w:separator/>
      </w:r>
    </w:p>
  </w:footnote>
  <w:footnote w:type="continuationSeparator" w:id="0">
    <w:p w:rsidR="00AD6321" w:rsidRDefault="00AD6321" w:rsidP="00FC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B422AA"/>
    <w:rsid w:val="000F17BF"/>
    <w:rsid w:val="00760EC4"/>
    <w:rsid w:val="00A70657"/>
    <w:rsid w:val="00AD6321"/>
    <w:rsid w:val="00B72380"/>
    <w:rsid w:val="00FC4168"/>
    <w:rsid w:val="077E6DBD"/>
    <w:rsid w:val="095233A7"/>
    <w:rsid w:val="107163BF"/>
    <w:rsid w:val="1A862544"/>
    <w:rsid w:val="2CA16271"/>
    <w:rsid w:val="2F8E58AB"/>
    <w:rsid w:val="446D21D0"/>
    <w:rsid w:val="48B422AA"/>
    <w:rsid w:val="6712249D"/>
    <w:rsid w:val="6870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0657"/>
    <w:rPr>
      <w:color w:val="333333"/>
      <w:u w:val="none"/>
    </w:rPr>
  </w:style>
  <w:style w:type="table" w:styleId="a4">
    <w:name w:val="Table Grid"/>
    <w:basedOn w:val="a1"/>
    <w:qFormat/>
    <w:rsid w:val="00A706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C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C4168"/>
    <w:rPr>
      <w:kern w:val="2"/>
      <w:sz w:val="18"/>
      <w:szCs w:val="18"/>
    </w:rPr>
  </w:style>
  <w:style w:type="paragraph" w:styleId="a6">
    <w:name w:val="footer"/>
    <w:basedOn w:val="a"/>
    <w:link w:val="Char0"/>
    <w:rsid w:val="00FC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C41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udit.gov.cn/upload/2017/04/21/2017-04-21-16-26-45-1089946786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2018-08-08T00:47:00Z</dcterms:created>
  <dcterms:modified xsi:type="dcterms:W3CDTF">2018-08-08T00:47:00Z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